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17" w:rsidRPr="00F13517" w:rsidRDefault="00F13517" w:rsidP="00F13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7">
        <w:rPr>
          <w:rFonts w:ascii="Arial" w:hAnsi="Arial" w:cs="Arial"/>
          <w:b/>
          <w:color w:val="777777"/>
          <w:sz w:val="24"/>
          <w:szCs w:val="24"/>
        </w:rPr>
        <w:t>Guardia di Finanza Comando Generale</w:t>
      </w:r>
      <w:r w:rsidRPr="00F13517">
        <w:rPr>
          <w:rFonts w:ascii="Arial" w:hAnsi="Arial" w:cs="Arial"/>
          <w:b/>
          <w:color w:val="777777"/>
          <w:sz w:val="24"/>
          <w:szCs w:val="24"/>
        </w:rPr>
        <w:br/>
        <w:t xml:space="preserve">Viale XXI Aprile 51, 00162, Roma (RM) </w:t>
      </w:r>
      <w:r w:rsidRPr="00F13517">
        <w:rPr>
          <w:rFonts w:ascii="Arial" w:hAnsi="Arial" w:cs="Arial"/>
          <w:b/>
          <w:color w:val="777777"/>
          <w:sz w:val="24"/>
          <w:szCs w:val="24"/>
        </w:rPr>
        <w:br/>
        <w:t xml:space="preserve">Fax 0644221 </w:t>
      </w:r>
      <w:r w:rsidRPr="00F13517">
        <w:rPr>
          <w:rFonts w:ascii="Arial" w:hAnsi="Arial" w:cs="Arial"/>
          <w:b/>
          <w:color w:val="777777"/>
          <w:sz w:val="24"/>
          <w:szCs w:val="24"/>
        </w:rPr>
        <w:br/>
        <w:t xml:space="preserve">e-mail:  </w:t>
      </w:r>
      <w:hyperlink r:id="rId4" w:history="1">
        <w:r w:rsidRPr="00F13517">
          <w:rPr>
            <w:rStyle w:val="Collegamentoipertestuale"/>
            <w:rFonts w:ascii="Arial" w:hAnsi="Arial" w:cs="Arial"/>
            <w:b/>
            <w:sz w:val="24"/>
            <w:szCs w:val="24"/>
          </w:rPr>
          <w:t>urp@gdf.it</w:t>
        </w:r>
      </w:hyperlink>
      <w:r w:rsidRPr="00F13517">
        <w:rPr>
          <w:rFonts w:ascii="Arial" w:hAnsi="Arial" w:cs="Arial"/>
          <w:b/>
          <w:color w:val="777777"/>
          <w:sz w:val="24"/>
          <w:szCs w:val="24"/>
        </w:rPr>
        <w:t xml:space="preserve"> </w:t>
      </w:r>
      <w:r w:rsidRPr="00F13517">
        <w:rPr>
          <w:rFonts w:ascii="Arial" w:hAnsi="Arial" w:cs="Arial"/>
          <w:b/>
          <w:vanish/>
          <w:color w:val="777777"/>
          <w:sz w:val="24"/>
          <w:szCs w:val="24"/>
        </w:rPr>
        <w:t xml:space="preserve">Questo indirizzo email è protetto dagli spambots. E' necessario abilitare JavaScript per vederlo. </w:t>
      </w:r>
      <w:r w:rsidRPr="00F13517">
        <w:rPr>
          <w:rFonts w:ascii="Arial" w:hAnsi="Arial" w:cs="Arial"/>
          <w:b/>
          <w:vanish/>
          <w:color w:val="777777"/>
          <w:sz w:val="24"/>
          <w:szCs w:val="24"/>
        </w:rPr>
        <w:pict/>
      </w:r>
    </w:p>
    <w:p w:rsidR="005876FF" w:rsidRPr="00695335" w:rsidRDefault="005876FF" w:rsidP="00587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35">
        <w:rPr>
          <w:rFonts w:ascii="Times New Roman" w:hAnsi="Times New Roman" w:cs="Times New Roman"/>
          <w:b/>
          <w:sz w:val="24"/>
          <w:szCs w:val="24"/>
        </w:rPr>
        <w:t xml:space="preserve">ATTO </w:t>
      </w:r>
      <w:proofErr w:type="spellStart"/>
      <w:r w:rsidRPr="0069533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95335">
        <w:rPr>
          <w:rFonts w:ascii="Times New Roman" w:hAnsi="Times New Roman" w:cs="Times New Roman"/>
          <w:b/>
          <w:sz w:val="24"/>
          <w:szCs w:val="24"/>
        </w:rPr>
        <w:t xml:space="preserve"> DENUNCIA – QU</w:t>
      </w:r>
      <w:r w:rsidR="004E230D" w:rsidRPr="00695335">
        <w:rPr>
          <w:rFonts w:ascii="Times New Roman" w:hAnsi="Times New Roman" w:cs="Times New Roman"/>
          <w:b/>
          <w:sz w:val="24"/>
          <w:szCs w:val="24"/>
        </w:rPr>
        <w:t>E</w:t>
      </w:r>
      <w:r w:rsidRPr="00695335">
        <w:rPr>
          <w:rFonts w:ascii="Times New Roman" w:hAnsi="Times New Roman" w:cs="Times New Roman"/>
          <w:b/>
          <w:sz w:val="24"/>
          <w:szCs w:val="24"/>
        </w:rPr>
        <w:t>RELA</w:t>
      </w:r>
    </w:p>
    <w:p w:rsidR="005876FF" w:rsidRDefault="005876FF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 w:rsidRPr="005876FF"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 w:rsidR="00991F8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="00991F83">
        <w:rPr>
          <w:rFonts w:ascii="Times New Roman" w:hAnsi="Times New Roman" w:cs="Times New Roman"/>
          <w:sz w:val="24"/>
          <w:szCs w:val="24"/>
        </w:rPr>
        <w:t xml:space="preserve">. </w:t>
      </w:r>
      <w:r w:rsidR="00DF1140">
        <w:rPr>
          <w:rFonts w:ascii="Times New Roman" w:hAnsi="Times New Roman" w:cs="Times New Roman"/>
          <w:sz w:val="24"/>
          <w:szCs w:val="24"/>
        </w:rPr>
        <w:t xml:space="preserve">nato </w:t>
      </w:r>
      <w:r w:rsidR="00991F8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91F83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="00991F83">
        <w:rPr>
          <w:rFonts w:ascii="Times New Roman" w:hAnsi="Times New Roman" w:cs="Times New Roman"/>
          <w:sz w:val="24"/>
          <w:szCs w:val="24"/>
        </w:rPr>
        <w:t xml:space="preserve">.. il </w:t>
      </w:r>
      <w:proofErr w:type="spellStart"/>
      <w:r w:rsidR="00991F83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5876FF">
        <w:rPr>
          <w:rFonts w:ascii="Times New Roman" w:hAnsi="Times New Roman" w:cs="Times New Roman"/>
          <w:sz w:val="24"/>
          <w:szCs w:val="24"/>
        </w:rPr>
        <w:t xml:space="preserve"> e residente </w:t>
      </w:r>
      <w:r w:rsidR="00991F8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91F8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="00991F83">
        <w:rPr>
          <w:rFonts w:ascii="Times New Roman" w:hAnsi="Times New Roman" w:cs="Times New Roman"/>
          <w:sz w:val="24"/>
          <w:szCs w:val="24"/>
        </w:rPr>
        <w:t xml:space="preserve">. </w:t>
      </w:r>
      <w:r w:rsidRPr="005876FF">
        <w:rPr>
          <w:rFonts w:ascii="Times New Roman" w:hAnsi="Times New Roman" w:cs="Times New Roman"/>
          <w:sz w:val="24"/>
          <w:szCs w:val="24"/>
        </w:rPr>
        <w:t xml:space="preserve">alla Via </w:t>
      </w:r>
      <w:proofErr w:type="spellStart"/>
      <w:r w:rsidR="00991F8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="00991F83">
        <w:rPr>
          <w:rFonts w:ascii="Times New Roman" w:hAnsi="Times New Roman" w:cs="Times New Roman"/>
          <w:sz w:val="24"/>
          <w:szCs w:val="24"/>
        </w:rPr>
        <w:t>..</w:t>
      </w:r>
      <w:r w:rsidRPr="005876FF">
        <w:rPr>
          <w:rFonts w:ascii="Times New Roman" w:hAnsi="Times New Roman" w:cs="Times New Roman"/>
          <w:sz w:val="24"/>
          <w:szCs w:val="24"/>
        </w:rPr>
        <w:t xml:space="preserve"> –</w:t>
      </w:r>
      <w:r w:rsidR="00991F83">
        <w:rPr>
          <w:rFonts w:ascii="Times New Roman" w:hAnsi="Times New Roman" w:cs="Times New Roman"/>
          <w:sz w:val="24"/>
          <w:szCs w:val="24"/>
        </w:rPr>
        <w:t xml:space="preserve"> C. F. </w:t>
      </w:r>
      <w:proofErr w:type="spellStart"/>
      <w:r w:rsidR="00991F8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5876FF">
        <w:rPr>
          <w:rFonts w:ascii="Times New Roman" w:hAnsi="Times New Roman" w:cs="Times New Roman"/>
          <w:sz w:val="24"/>
          <w:szCs w:val="24"/>
        </w:rPr>
        <w:t xml:space="preserve"> – documento di riconoscimento n. </w:t>
      </w:r>
      <w:proofErr w:type="spellStart"/>
      <w:r w:rsidR="00926F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End"/>
      <w:r w:rsidR="00926FD7">
        <w:rPr>
          <w:rFonts w:ascii="Times New Roman" w:hAnsi="Times New Roman" w:cs="Times New Roman"/>
          <w:sz w:val="24"/>
          <w:szCs w:val="24"/>
        </w:rPr>
        <w:t>.</w:t>
      </w:r>
    </w:p>
    <w:p w:rsidR="00031829" w:rsidRDefault="005876FF" w:rsidP="0003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76FF">
        <w:rPr>
          <w:rFonts w:ascii="Times New Roman" w:hAnsi="Times New Roman" w:cs="Times New Roman"/>
          <w:sz w:val="24"/>
          <w:szCs w:val="24"/>
        </w:rPr>
        <w:t>ropone formale</w:t>
      </w:r>
    </w:p>
    <w:p w:rsidR="00031829" w:rsidRPr="00031829" w:rsidRDefault="00ED5E38" w:rsidP="000318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5876FF" w:rsidRPr="00031829">
        <w:rPr>
          <w:rFonts w:ascii="Times New Roman" w:hAnsi="Times New Roman" w:cs="Times New Roman"/>
          <w:b/>
          <w:sz w:val="26"/>
          <w:szCs w:val="26"/>
        </w:rPr>
        <w:t>enuncia –</w:t>
      </w:r>
      <w:r>
        <w:rPr>
          <w:rFonts w:ascii="Times New Roman" w:hAnsi="Times New Roman" w:cs="Times New Roman"/>
          <w:b/>
          <w:sz w:val="26"/>
          <w:szCs w:val="26"/>
        </w:rPr>
        <w:t xml:space="preserve"> Q</w:t>
      </w:r>
      <w:r w:rsidR="005876FF" w:rsidRPr="00031829">
        <w:rPr>
          <w:rFonts w:ascii="Times New Roman" w:hAnsi="Times New Roman" w:cs="Times New Roman"/>
          <w:b/>
          <w:sz w:val="26"/>
          <w:szCs w:val="26"/>
        </w:rPr>
        <w:t>uerela</w:t>
      </w:r>
    </w:p>
    <w:p w:rsidR="002B22BF" w:rsidRDefault="005876FF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 confronti di </w:t>
      </w:r>
      <w:r w:rsidRPr="002B22BF">
        <w:rPr>
          <w:rFonts w:ascii="Times New Roman" w:hAnsi="Times New Roman" w:cs="Times New Roman"/>
          <w:b/>
          <w:sz w:val="24"/>
          <w:szCs w:val="24"/>
        </w:rPr>
        <w:t>Enel Distribuzione spa</w:t>
      </w:r>
      <w:r>
        <w:rPr>
          <w:rFonts w:ascii="Times New Roman" w:hAnsi="Times New Roman" w:cs="Times New Roman"/>
          <w:sz w:val="24"/>
          <w:szCs w:val="24"/>
        </w:rPr>
        <w:t xml:space="preserve"> in persona del legale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sede in Roma alla Via Ombrone n. 2 , per il seguente motivo: </w:t>
      </w:r>
    </w:p>
    <w:p w:rsidR="004E230D" w:rsidRDefault="005876FF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Enel Distribuzione spa qualche anno fa ha sostituito il vecchio contatore dell’energia elettrica </w:t>
      </w:r>
      <w:r w:rsidR="004E230D">
        <w:rPr>
          <w:rFonts w:ascii="Times New Roman" w:hAnsi="Times New Roman" w:cs="Times New Roman"/>
          <w:sz w:val="24"/>
          <w:szCs w:val="24"/>
        </w:rPr>
        <w:t>a lettura dell’operatore con un contatore in tele lettura ottica identificato con il numero</w:t>
      </w:r>
      <w:r w:rsidR="001E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0D">
        <w:rPr>
          <w:rFonts w:ascii="Times New Roman" w:hAnsi="Times New Roman" w:cs="Times New Roman"/>
          <w:sz w:val="24"/>
          <w:szCs w:val="24"/>
        </w:rPr>
        <w:t>…</w:t>
      </w:r>
      <w:r w:rsidR="001E5BB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4E230D" w:rsidRDefault="004E230D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Orbene il marchio C</w:t>
      </w:r>
      <w:r w:rsidR="0029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in esso esposto dovrebbe indicare la presenza di conformità, e dovrebbe indicare che l’oggetto è stato sottoposto ad una val</w:t>
      </w:r>
      <w:r w:rsidR="00991F8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tazione approfondita prima di essere immesso sul mercato che soddisfi tutti i requisiti stabiliti dalle leggi perché </w:t>
      </w:r>
      <w:r w:rsidR="00E25EBA">
        <w:rPr>
          <w:rFonts w:ascii="Times New Roman" w:hAnsi="Times New Roman" w:cs="Times New Roman"/>
          <w:sz w:val="24"/>
          <w:szCs w:val="24"/>
        </w:rPr>
        <w:t>ne sia permessa la installazione e la vendita.</w:t>
      </w:r>
    </w:p>
    <w:p w:rsidR="00E25EBA" w:rsidRDefault="00E25EBA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distributori devono verificare che il prodotto rechi il marchio C E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ha la documentazione che lo accompagni sia in regola. Se il prodotto viene importato da un paese che non fa parte del</w:t>
      </w:r>
      <w:r w:rsidR="002669CE">
        <w:rPr>
          <w:rFonts w:ascii="Times New Roman" w:hAnsi="Times New Roman" w:cs="Times New Roman"/>
          <w:sz w:val="24"/>
          <w:szCs w:val="24"/>
        </w:rPr>
        <w:t xml:space="preserve"> SEE, l’importatore deve verificare che il fabbricatore abbia eseguito i controlli di conformità alle norme U E </w:t>
      </w:r>
      <w:proofErr w:type="spellStart"/>
      <w:r w:rsidR="000969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969DA">
        <w:rPr>
          <w:rFonts w:ascii="Times New Roman" w:hAnsi="Times New Roman" w:cs="Times New Roman"/>
          <w:sz w:val="24"/>
          <w:szCs w:val="24"/>
        </w:rPr>
        <w:t xml:space="preserve"> che la documentazione sia disponibile su richiesta. </w:t>
      </w:r>
    </w:p>
    <w:p w:rsidR="000969DA" w:rsidRDefault="000969DA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Soprattutto la dichiarazione di conformità C E riconosce in termine di responsabilità civile e penale l’azienda che ha fornito quell’apparecchiatura per qualsiasi danno si possa aver subito dall’utilizzo di quel prodotto</w:t>
      </w:r>
      <w:r w:rsidR="00F21764">
        <w:rPr>
          <w:rFonts w:ascii="Times New Roman" w:hAnsi="Times New Roman" w:cs="Times New Roman"/>
          <w:sz w:val="24"/>
          <w:szCs w:val="24"/>
        </w:rPr>
        <w:t>, in particolare</w:t>
      </w:r>
      <w:r w:rsidR="005D360C">
        <w:rPr>
          <w:rFonts w:ascii="Times New Roman" w:hAnsi="Times New Roman" w:cs="Times New Roman"/>
          <w:sz w:val="24"/>
          <w:szCs w:val="24"/>
        </w:rPr>
        <w:t xml:space="preserve"> </w:t>
      </w:r>
      <w:r w:rsidR="00F21764">
        <w:rPr>
          <w:rFonts w:ascii="Times New Roman" w:hAnsi="Times New Roman" w:cs="Times New Roman"/>
          <w:sz w:val="24"/>
          <w:szCs w:val="24"/>
        </w:rPr>
        <w:t xml:space="preserve">i danni economici. </w:t>
      </w:r>
    </w:p>
    <w:p w:rsidR="00AD6761" w:rsidRDefault="00AD6761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fatto notorio che in Italia i controlli non sono stati mai eseguiti. Sulla base di tali informazioni di pubblico dominio ho quindi verificato il marchio C E riportato sulla parte fro</w:t>
      </w:r>
      <w:r w:rsidR="00CB7C92">
        <w:rPr>
          <w:rFonts w:ascii="Times New Roman" w:hAnsi="Times New Roman" w:cs="Times New Roman"/>
          <w:sz w:val="24"/>
          <w:szCs w:val="24"/>
        </w:rPr>
        <w:t>n</w:t>
      </w:r>
      <w:r w:rsidR="00DD585C">
        <w:rPr>
          <w:rFonts w:ascii="Times New Roman" w:hAnsi="Times New Roman" w:cs="Times New Roman"/>
          <w:sz w:val="24"/>
          <w:szCs w:val="24"/>
        </w:rPr>
        <w:t>tale del contatore.</w:t>
      </w:r>
    </w:p>
    <w:p w:rsidR="00AC3FFB" w:rsidRDefault="00AC3FFB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marchio C E apposto sul contatore è palesemente il marchio di produzione cinese ovvero China Export ed anche la marcatura IMP – marchio qualità</w:t>
      </w:r>
      <w:r w:rsidR="00DD585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risulta essere diversa da come riportato nella licenza d’uso del marchio.</w:t>
      </w:r>
    </w:p>
    <w:p w:rsidR="00AC3FFB" w:rsidRDefault="00AC3FFB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contatore è quindi illegale </w:t>
      </w:r>
      <w:r w:rsidR="00BC1E8E">
        <w:rPr>
          <w:rFonts w:ascii="Times New Roman" w:hAnsi="Times New Roman" w:cs="Times New Roman"/>
          <w:sz w:val="24"/>
          <w:szCs w:val="24"/>
        </w:rPr>
        <w:t xml:space="preserve">per indebita opposizione di marcatura e/o marcatura contraffatta. </w:t>
      </w:r>
    </w:p>
    <w:p w:rsidR="00BC1E8E" w:rsidRDefault="00565CB7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contatore è quindi contraffatto e rappresenta un falso ed è da considerare pericoloso e nocivo per </w:t>
      </w:r>
      <w:r w:rsidR="008C75FA">
        <w:rPr>
          <w:rFonts w:ascii="Times New Roman" w:hAnsi="Times New Roman" w:cs="Times New Roman"/>
          <w:sz w:val="24"/>
          <w:szCs w:val="24"/>
        </w:rPr>
        <w:t xml:space="preserve">la mia </w:t>
      </w:r>
      <w:r>
        <w:rPr>
          <w:rFonts w:ascii="Times New Roman" w:hAnsi="Times New Roman" w:cs="Times New Roman"/>
          <w:sz w:val="24"/>
          <w:szCs w:val="24"/>
        </w:rPr>
        <w:t>incolumità personale e di tutta la mia famiglia, in quanto tutti i prodotti di contraffazione cinesi sono rea</w:t>
      </w:r>
      <w:r w:rsidR="00447E10">
        <w:rPr>
          <w:rFonts w:ascii="Times New Roman" w:hAnsi="Times New Roman" w:cs="Times New Roman"/>
          <w:sz w:val="24"/>
          <w:szCs w:val="24"/>
        </w:rPr>
        <w:t>lizzati con materiali scadent</w:t>
      </w:r>
      <w:r w:rsidR="008C75FA">
        <w:rPr>
          <w:rFonts w:ascii="Times New Roman" w:hAnsi="Times New Roman" w:cs="Times New Roman"/>
          <w:sz w:val="24"/>
          <w:szCs w:val="24"/>
        </w:rPr>
        <w:t xml:space="preserve">i e soprattutto mai controllati e dai siti è facile vedere che sono facilmente incendiabili. </w:t>
      </w:r>
    </w:p>
    <w:p w:rsidR="00447E10" w:rsidRDefault="00447E10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denuncia inoltre che con l’applicazione di questo contatore i consumi sono aumentati di oltre il 15%. </w:t>
      </w:r>
    </w:p>
    <w:p w:rsidR="00447E10" w:rsidRDefault="00447E10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Tutto ciò concretizza i reati di cui all’art. 473 c. p. – 474 c.p. – 517c.p. </w:t>
      </w:r>
    </w:p>
    <w:p w:rsidR="00B6597B" w:rsidRDefault="00B6597B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sostanzia</w:t>
      </w:r>
      <w:r w:rsidR="000559B8">
        <w:rPr>
          <w:rFonts w:ascii="Times New Roman" w:hAnsi="Times New Roman" w:cs="Times New Roman"/>
          <w:sz w:val="24"/>
          <w:szCs w:val="24"/>
        </w:rPr>
        <w:t>, inoltre,</w:t>
      </w:r>
      <w:r>
        <w:rPr>
          <w:rFonts w:ascii="Times New Roman" w:hAnsi="Times New Roman" w:cs="Times New Roman"/>
          <w:sz w:val="24"/>
          <w:szCs w:val="24"/>
        </w:rPr>
        <w:t xml:space="preserve"> il reato contro la Fede Pubblica che prevede la confisca del ben</w:t>
      </w:r>
      <w:r w:rsidR="000559B8">
        <w:rPr>
          <w:rFonts w:ascii="Times New Roman" w:hAnsi="Times New Roman" w:cs="Times New Roman"/>
          <w:sz w:val="24"/>
          <w:szCs w:val="24"/>
        </w:rPr>
        <w:t xml:space="preserve">e ed il risarcimento del danno. </w:t>
      </w:r>
    </w:p>
    <w:p w:rsidR="002731FE" w:rsidRDefault="002731FE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chiede al Comando Generale della Guardia di Finanza di i</w:t>
      </w:r>
      <w:r w:rsidR="00E92E11">
        <w:rPr>
          <w:rFonts w:ascii="Times New Roman" w:hAnsi="Times New Roman" w:cs="Times New Roman"/>
          <w:sz w:val="24"/>
          <w:szCs w:val="24"/>
        </w:rPr>
        <w:t>ndagare sui fatti ora esposti con espressa istanza di punizione dei colpevoli che vengano individuati all’esito delle stesse in partic</w:t>
      </w:r>
      <w:r w:rsidR="009C4E36">
        <w:rPr>
          <w:rFonts w:ascii="Times New Roman" w:hAnsi="Times New Roman" w:cs="Times New Roman"/>
          <w:sz w:val="24"/>
          <w:szCs w:val="24"/>
        </w:rPr>
        <w:t xml:space="preserve">olare per i reati anzi scritti. </w:t>
      </w:r>
    </w:p>
    <w:p w:rsidR="009C4E36" w:rsidRDefault="009C4E36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contatore è a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disposizione per un controllo. </w:t>
      </w:r>
      <w:r w:rsidR="00667EC5">
        <w:rPr>
          <w:rFonts w:ascii="Times New Roman" w:hAnsi="Times New Roman" w:cs="Times New Roman"/>
          <w:sz w:val="24"/>
          <w:szCs w:val="24"/>
        </w:rPr>
        <w:t xml:space="preserve">Chiedo di essere </w:t>
      </w:r>
      <w:proofErr w:type="spellStart"/>
      <w:r w:rsidR="00667EC5">
        <w:rPr>
          <w:rFonts w:ascii="Times New Roman" w:hAnsi="Times New Roman" w:cs="Times New Roman"/>
          <w:sz w:val="24"/>
          <w:szCs w:val="24"/>
        </w:rPr>
        <w:t>notiziato</w:t>
      </w:r>
      <w:proofErr w:type="spellEnd"/>
      <w:r w:rsidR="00667EC5">
        <w:rPr>
          <w:rFonts w:ascii="Times New Roman" w:hAnsi="Times New Roman" w:cs="Times New Roman"/>
          <w:sz w:val="24"/>
          <w:szCs w:val="24"/>
        </w:rPr>
        <w:t xml:space="preserve"> sull’esito delle indagini. </w:t>
      </w:r>
    </w:p>
    <w:p w:rsidR="00B6597B" w:rsidRDefault="00B6597B" w:rsidP="00587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Caserta, lì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</w:p>
    <w:p w:rsidR="00695335" w:rsidRDefault="00695335" w:rsidP="006953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695335" w:rsidRPr="005876FF" w:rsidRDefault="00695335" w:rsidP="001A5E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695335" w:rsidRPr="005876FF" w:rsidSect="0069533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76FF"/>
    <w:rsid w:val="00031829"/>
    <w:rsid w:val="000559B8"/>
    <w:rsid w:val="000969DA"/>
    <w:rsid w:val="000B2536"/>
    <w:rsid w:val="001A5E05"/>
    <w:rsid w:val="001D6B7C"/>
    <w:rsid w:val="001E5BB5"/>
    <w:rsid w:val="002669CE"/>
    <w:rsid w:val="002731FE"/>
    <w:rsid w:val="00292543"/>
    <w:rsid w:val="002B22BF"/>
    <w:rsid w:val="003F0CB7"/>
    <w:rsid w:val="00447E10"/>
    <w:rsid w:val="004E230D"/>
    <w:rsid w:val="00530491"/>
    <w:rsid w:val="00565CB7"/>
    <w:rsid w:val="005876FF"/>
    <w:rsid w:val="005D360C"/>
    <w:rsid w:val="0064006E"/>
    <w:rsid w:val="00667EC5"/>
    <w:rsid w:val="00695335"/>
    <w:rsid w:val="008C75FA"/>
    <w:rsid w:val="009216AC"/>
    <w:rsid w:val="00926FD7"/>
    <w:rsid w:val="00991F83"/>
    <w:rsid w:val="009C4E36"/>
    <w:rsid w:val="00A2292F"/>
    <w:rsid w:val="00AC3FFB"/>
    <w:rsid w:val="00AD6761"/>
    <w:rsid w:val="00B6597B"/>
    <w:rsid w:val="00BB070E"/>
    <w:rsid w:val="00BC1E8E"/>
    <w:rsid w:val="00BF7656"/>
    <w:rsid w:val="00C85FE2"/>
    <w:rsid w:val="00CB7C92"/>
    <w:rsid w:val="00DD585C"/>
    <w:rsid w:val="00DF1140"/>
    <w:rsid w:val="00E25EBA"/>
    <w:rsid w:val="00E92E11"/>
    <w:rsid w:val="00ED5E38"/>
    <w:rsid w:val="00F13517"/>
    <w:rsid w:val="00F2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7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1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13517"/>
    <w:rPr>
      <w:strike w:val="0"/>
      <w:dstrike w:val="0"/>
      <w:color w:val="003D8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p@gd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2016-02-22T09:22:00Z</cp:lastPrinted>
  <dcterms:created xsi:type="dcterms:W3CDTF">2016-02-22T08:50:00Z</dcterms:created>
  <dcterms:modified xsi:type="dcterms:W3CDTF">2016-02-22T09:35:00Z</dcterms:modified>
</cp:coreProperties>
</file>